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21" w:rsidRDefault="000F447B">
      <w:pPr>
        <w:pStyle w:val="FirstParagraph"/>
      </w:pPr>
      <w:bookmarkStart w:id="0" w:name="_GoBack"/>
      <w:bookmarkEnd w:id="0"/>
      <w:r>
        <w:t>CARTA UNIVERSAL DE LA IDENTIDAD HUMANA</w:t>
      </w:r>
    </w:p>
    <w:p w:rsidR="008F1621" w:rsidRDefault="000F447B">
      <w:pPr>
        <w:pStyle w:val="Textoindependiente"/>
      </w:pPr>
      <w:r>
        <w:t>Propuesta para la protección de la persona en la era digital</w:t>
      </w:r>
    </w:p>
    <w:p w:rsidR="008F1621" w:rsidRDefault="000F447B">
      <w:pPr>
        <w:pStyle w:val="Textoindependiente"/>
      </w:pPr>
      <w:r>
        <w:t>España, 2026</w:t>
      </w:r>
    </w:p>
    <w:p w:rsidR="008F1621" w:rsidRDefault="000F447B">
      <w:pPr>
        <w:pStyle w:val="Textoindependiente"/>
      </w:pPr>
      <w:r>
        <w:t>PREÁMBULO</w:t>
      </w:r>
    </w:p>
    <w:p w:rsidR="008F1621" w:rsidRDefault="000F447B">
      <w:pPr>
        <w:pStyle w:val="Textoindependiente"/>
      </w:pPr>
      <w:r>
        <w:t>A lo largo de la historia, la humanidad ha tenido que adaptarse a grandes cambios tecnológicos, sociales y culturales.</w:t>
      </w:r>
    </w:p>
    <w:p w:rsidR="008F1621" w:rsidRDefault="000F447B">
      <w:pPr>
        <w:pStyle w:val="Textoindependiente"/>
      </w:pPr>
      <w:r>
        <w:t>Cada avance ha traído nuevas oportunidades, pero también nuevas responsabilidades.</w:t>
      </w:r>
    </w:p>
    <w:p w:rsidR="008F1621" w:rsidRDefault="000F447B">
      <w:pPr>
        <w:pStyle w:val="Textoindependiente"/>
      </w:pPr>
      <w:r>
        <w:t>La imprenta transformó el conocimiento.</w:t>
      </w:r>
    </w:p>
    <w:p w:rsidR="008F1621" w:rsidRDefault="000F447B">
      <w:pPr>
        <w:pStyle w:val="Textoindependiente"/>
      </w:pPr>
      <w:r>
        <w:t>La electricidad transformó la industria.</w:t>
      </w:r>
    </w:p>
    <w:p w:rsidR="008F1621" w:rsidRDefault="000F447B">
      <w:pPr>
        <w:pStyle w:val="Textoindependiente"/>
      </w:pPr>
      <w:r>
        <w:t>Internet transformó la comunicación.</w:t>
      </w:r>
    </w:p>
    <w:p w:rsidR="008F1621" w:rsidRDefault="000F447B">
      <w:pPr>
        <w:pStyle w:val="Textoindependiente"/>
      </w:pPr>
      <w:r>
        <w:t>La inteligencia artificial transformará la forma en que</w:t>
      </w:r>
      <w:r>
        <w:t xml:space="preserve"> los seres humanos se relacionan con la información, con las máquinas y entre sí.</w:t>
      </w:r>
    </w:p>
    <w:p w:rsidR="008F1621" w:rsidRDefault="000F447B">
      <w:pPr>
        <w:pStyle w:val="Textoindependiente"/>
      </w:pPr>
      <w:r>
        <w:t>Nos encontramos ante una nueva etapa de la civilización en la que la capacidad de reproducir imágenes, voces, comportamientos e incluso decisiones humanas mediante sistemas a</w:t>
      </w:r>
      <w:r>
        <w:t>rtificiales plantea desafíos inéditos.</w:t>
      </w:r>
    </w:p>
    <w:p w:rsidR="008F1621" w:rsidRDefault="000F447B">
      <w:pPr>
        <w:pStyle w:val="Textoindependiente"/>
      </w:pPr>
      <w:r>
        <w:t>Por primera vez, una persona puede ver comprometida no solamente su privacidad o sus datos, sino también la propia autenticidad de su identidad.</w:t>
      </w:r>
    </w:p>
    <w:p w:rsidR="008F1621" w:rsidRDefault="000F447B">
      <w:pPr>
        <w:pStyle w:val="Textoindependiente"/>
      </w:pPr>
      <w:r>
        <w:t>Ante esta realidad, consideramos necesario reconocer y proteger la ident</w:t>
      </w:r>
      <w:r>
        <w:t>idad humana como un bien fundamental que merece especial protección jurídica, ética y tecnológica.</w:t>
      </w:r>
    </w:p>
    <w:p w:rsidR="008F1621" w:rsidRDefault="000F447B">
      <w:pPr>
        <w:pStyle w:val="Textoindependiente"/>
      </w:pPr>
      <w:r>
        <w:t xml:space="preserve">La presente Carta constituye una propuesta abierta dirigida a ciudadanos, instituciones, empresas, universidades y gobiernos para promover un marco común de </w:t>
      </w:r>
      <w:r>
        <w:t>principios destinado a preservar la autenticidad de la persona en la era digital.</w:t>
      </w:r>
    </w:p>
    <w:p w:rsidR="008F1621" w:rsidRDefault="000F447B">
      <w:pPr>
        <w:pStyle w:val="Textoindependiente"/>
      </w:pPr>
      <w:r>
        <w:t>PRINCIPIOS GENERALES</w:t>
      </w:r>
    </w:p>
    <w:p w:rsidR="008F1621" w:rsidRDefault="000F447B">
      <w:pPr>
        <w:pStyle w:val="Textoindependiente"/>
      </w:pPr>
      <w:r>
        <w:t>Artículo 1. Dignidad humana</w:t>
      </w:r>
    </w:p>
    <w:p w:rsidR="008F1621" w:rsidRDefault="000F447B">
      <w:pPr>
        <w:pStyle w:val="Textoindependiente"/>
      </w:pPr>
      <w:r>
        <w:t>Toda persona posee una identidad propia, única e irrepetible que constituye una expresión de su dignidad como ser humano.</w:t>
      </w:r>
    </w:p>
    <w:p w:rsidR="008F1621" w:rsidRDefault="000F447B">
      <w:pPr>
        <w:pStyle w:val="Textoindependiente"/>
      </w:pPr>
      <w:r>
        <w:t>Nin</w:t>
      </w:r>
      <w:r>
        <w:t>guna tecnología podrá justificar la negación o menoscabo de dicha dignidad.</w:t>
      </w:r>
    </w:p>
    <w:p w:rsidR="008F1621" w:rsidRDefault="000F447B">
      <w:pPr>
        <w:pStyle w:val="Textoindependiente"/>
      </w:pPr>
      <w:r>
        <w:t>Artículo 2. Derecho a la autenticidad</w:t>
      </w:r>
    </w:p>
    <w:p w:rsidR="008F1621" w:rsidRDefault="000F447B">
      <w:pPr>
        <w:pStyle w:val="Textoindependiente"/>
      </w:pPr>
      <w:r>
        <w:t xml:space="preserve">Toda persona tiene derecho a ser reconocida como un ser humano auténtico y a disponer de mecanismos que le permitan acreditar dicha condición </w:t>
      </w:r>
      <w:r>
        <w:t>cuando resulte necesario.</w:t>
      </w:r>
    </w:p>
    <w:p w:rsidR="008F1621" w:rsidRDefault="000F447B">
      <w:pPr>
        <w:pStyle w:val="Textoindependiente"/>
      </w:pPr>
      <w:r>
        <w:lastRenderedPageBreak/>
        <w:t>Artículo 3. Derecho a la protección frente a la suplantación</w:t>
      </w:r>
    </w:p>
    <w:p w:rsidR="008F1621" w:rsidRDefault="000F447B">
      <w:pPr>
        <w:pStyle w:val="Textoindependiente"/>
      </w:pPr>
      <w:r>
        <w:t xml:space="preserve">Toda persona tiene derecho a ser protegida frente a la falsificación de su identidad, la utilización fraudulenta de su imagen, su voz, sus datos biométricos o cualquier </w:t>
      </w:r>
      <w:r>
        <w:t>otro elemento destinado a representarla.</w:t>
      </w:r>
    </w:p>
    <w:p w:rsidR="008F1621" w:rsidRDefault="000F447B">
      <w:pPr>
        <w:pStyle w:val="Textoindependiente"/>
      </w:pPr>
      <w:r>
        <w:t>Artículo 4. Derecho a la identidad vital</w:t>
      </w:r>
    </w:p>
    <w:p w:rsidR="008F1621" w:rsidRDefault="000F447B">
      <w:pPr>
        <w:pStyle w:val="Textoindependiente"/>
      </w:pPr>
      <w:r>
        <w:t>Toda persona tiene derecho a que existan procedimientos seguros que permitan verificar, de forma proporcionada y respetuosa con sus derechos, su existencia física y presencia</w:t>
      </w:r>
      <w:r>
        <w:t xml:space="preserve"> real cuando ello resulte necesario para proteger intereses legítimos.</w:t>
      </w:r>
    </w:p>
    <w:p w:rsidR="008F1621" w:rsidRDefault="000F447B">
      <w:pPr>
        <w:pStyle w:val="Textoindependiente"/>
      </w:pPr>
      <w:r>
        <w:t>Artículo 5. Derecho al control de los datos personales</w:t>
      </w:r>
    </w:p>
    <w:p w:rsidR="008F1621" w:rsidRDefault="000F447B">
      <w:pPr>
        <w:pStyle w:val="Textoindependiente"/>
      </w:pPr>
      <w:r>
        <w:t>La información utilizada para acreditar la identidad de una persona deberá permanecer bajo el máximo control posible de su titular</w:t>
      </w:r>
      <w:r>
        <w:t>.</w:t>
      </w:r>
    </w:p>
    <w:p w:rsidR="008F1621" w:rsidRDefault="000F447B">
      <w:pPr>
        <w:pStyle w:val="Textoindependiente"/>
      </w:pPr>
      <w:r>
        <w:t>Su utilización requerirá bases legítimas, transparencia y garantías adecuadas.</w:t>
      </w:r>
    </w:p>
    <w:p w:rsidR="008F1621" w:rsidRDefault="000F447B">
      <w:pPr>
        <w:pStyle w:val="Textoindependiente"/>
      </w:pPr>
      <w:r>
        <w:t>GARANTÍAS TECNOLÓGICAS</w:t>
      </w:r>
    </w:p>
    <w:p w:rsidR="008F1621" w:rsidRDefault="000F447B">
      <w:pPr>
        <w:pStyle w:val="Textoindependiente"/>
      </w:pPr>
      <w:r>
        <w:t>Artículo 6. Principio de proporcionalidad</w:t>
      </w:r>
    </w:p>
    <w:p w:rsidR="008F1621" w:rsidRDefault="000F447B">
      <w:pPr>
        <w:pStyle w:val="Textoindependiente"/>
      </w:pPr>
      <w:r>
        <w:t>Los sistemas de identificación deberán utilizar únicamente los datos estrictamente necesarios para cumplir su finalidad.</w:t>
      </w:r>
    </w:p>
    <w:p w:rsidR="008F1621" w:rsidRDefault="000F447B">
      <w:pPr>
        <w:pStyle w:val="Textoindependiente"/>
      </w:pPr>
      <w:r>
        <w:t>Artículo 7. Principio de minimización</w:t>
      </w:r>
    </w:p>
    <w:p w:rsidR="008F1621" w:rsidRDefault="000F447B">
      <w:pPr>
        <w:pStyle w:val="Textoindependiente"/>
      </w:pPr>
      <w:r>
        <w:t>La protección de la identidad humana no podrá convertirse en una excusa para la recopilación masi</w:t>
      </w:r>
      <w:r>
        <w:t>va e indiscriminada de información personal.</w:t>
      </w:r>
    </w:p>
    <w:p w:rsidR="008F1621" w:rsidRDefault="000F447B">
      <w:pPr>
        <w:pStyle w:val="Textoindependiente"/>
      </w:pPr>
      <w:r>
        <w:t>Artículo 8. Transparencia</w:t>
      </w:r>
    </w:p>
    <w:p w:rsidR="008F1621" w:rsidRDefault="000F447B">
      <w:pPr>
        <w:pStyle w:val="Textoindependiente"/>
      </w:pPr>
      <w:r>
        <w:t>Las personas tendrán derecho a conocer qué tecnologías intervienen en los procesos de verificación de identidad y cuáles son sus principales características y limitaciones.</w:t>
      </w:r>
    </w:p>
    <w:p w:rsidR="008F1621" w:rsidRDefault="000F447B">
      <w:pPr>
        <w:pStyle w:val="Textoindependiente"/>
      </w:pPr>
      <w:r>
        <w:t xml:space="preserve">Artículo 9. </w:t>
      </w:r>
      <w:r>
        <w:t>Supervisión independiente</w:t>
      </w:r>
    </w:p>
    <w:p w:rsidR="008F1621" w:rsidRDefault="000F447B">
      <w:pPr>
        <w:pStyle w:val="Textoindependiente"/>
      </w:pPr>
      <w:r>
        <w:t>Los sistemas de identificación de gran impacto social deberán estar sometidos a mecanismos de supervisión técnica, jurídica y ética independientes.</w:t>
      </w:r>
    </w:p>
    <w:p w:rsidR="008F1621" w:rsidRDefault="000F447B">
      <w:pPr>
        <w:pStyle w:val="Textoindependiente"/>
      </w:pPr>
      <w:r>
        <w:t>Artículo 10. Seguridad</w:t>
      </w:r>
    </w:p>
    <w:p w:rsidR="008F1621" w:rsidRDefault="000F447B">
      <w:pPr>
        <w:pStyle w:val="Textoindependiente"/>
      </w:pPr>
      <w:r>
        <w:t>Toda tecnología destinada a la protección de la identidad h</w:t>
      </w:r>
      <w:r>
        <w:t>umana deberá diseñarse priorizando la seguridad, la resiliencia y la protección frente al fraude.</w:t>
      </w:r>
    </w:p>
    <w:p w:rsidR="008F1621" w:rsidRDefault="000F447B">
      <w:pPr>
        <w:pStyle w:val="Textoindependiente"/>
      </w:pPr>
      <w:r>
        <w:t>LÍMITES Y PROHIBICIONES</w:t>
      </w:r>
    </w:p>
    <w:p w:rsidR="008F1621" w:rsidRDefault="000F447B">
      <w:pPr>
        <w:pStyle w:val="Textoindependiente"/>
      </w:pPr>
      <w:r>
        <w:t>Artículo 11. Prohibición de la discriminación</w:t>
      </w:r>
    </w:p>
    <w:p w:rsidR="008F1621" w:rsidRDefault="000F447B">
      <w:pPr>
        <w:pStyle w:val="Textoindependiente"/>
      </w:pPr>
      <w:r>
        <w:lastRenderedPageBreak/>
        <w:t>Ningún sistema de identificación podrá utilizarse para discriminar a personas o colectiv</w:t>
      </w:r>
      <w:r>
        <w:t>os por razones de origen, nacionalidad, sexo, edad, religión, ideología, condición económica o cualquier otra circunstancia personal o social.</w:t>
      </w:r>
    </w:p>
    <w:p w:rsidR="008F1621" w:rsidRDefault="000F447B">
      <w:pPr>
        <w:pStyle w:val="Textoindependiente"/>
      </w:pPr>
      <w:r>
        <w:t>Artículo 12. Prohibición de usos abusivos</w:t>
      </w:r>
    </w:p>
    <w:p w:rsidR="008F1621" w:rsidRDefault="000F447B">
      <w:pPr>
        <w:pStyle w:val="Textoindependiente"/>
      </w:pPr>
      <w:r>
        <w:t>La protección de la identidad humana no podrá utilizarse como instrumen</w:t>
      </w:r>
      <w:r>
        <w:t>to de persecución, represión, control arbitrario o limitación ilegítima de derechos fundamentales.</w:t>
      </w:r>
    </w:p>
    <w:p w:rsidR="008F1621" w:rsidRDefault="000F447B">
      <w:pPr>
        <w:pStyle w:val="Textoindependiente"/>
      </w:pPr>
      <w:r>
        <w:t>Artículo 13. Respeto a la libertad individual</w:t>
      </w:r>
    </w:p>
    <w:p w:rsidR="008F1621" w:rsidRDefault="000F447B">
      <w:pPr>
        <w:pStyle w:val="Textoindependiente"/>
      </w:pPr>
      <w:r>
        <w:t>Toda aplicación de tecnologías de identificación deberá respetar los principios democráticos, el Estado de Dere</w:t>
      </w:r>
      <w:r>
        <w:t>cho y las libertades fundamentales reconocidas internacionalmente.</w:t>
      </w:r>
    </w:p>
    <w:p w:rsidR="008F1621" w:rsidRDefault="000F447B">
      <w:pPr>
        <w:pStyle w:val="Textoindependiente"/>
      </w:pPr>
      <w:r>
        <w:t>RESPONSABILIDAD COMPARTIDA</w:t>
      </w:r>
    </w:p>
    <w:p w:rsidR="008F1621" w:rsidRDefault="000F447B">
      <w:pPr>
        <w:pStyle w:val="Textoindependiente"/>
      </w:pPr>
      <w:r>
        <w:t>Artículo 14. Responsabilidad de los desarrolladores</w:t>
      </w:r>
    </w:p>
    <w:p w:rsidR="008F1621" w:rsidRDefault="000F447B">
      <w:pPr>
        <w:pStyle w:val="Textoindependiente"/>
      </w:pPr>
      <w:r>
        <w:t>Quienes diseñen tecnologías relacionadas con la identidad humana deberán actuar con prudencia, responsabilidad</w:t>
      </w:r>
      <w:r>
        <w:t xml:space="preserve"> y respeto a los derechos de las personas.</w:t>
      </w:r>
    </w:p>
    <w:p w:rsidR="008F1621" w:rsidRDefault="000F447B">
      <w:pPr>
        <w:pStyle w:val="Textoindependiente"/>
      </w:pPr>
      <w:r>
        <w:t>Artículo 15. Responsabilidad de las instituciones</w:t>
      </w:r>
    </w:p>
    <w:p w:rsidR="008F1621" w:rsidRDefault="000F447B">
      <w:pPr>
        <w:pStyle w:val="Textoindependiente"/>
      </w:pPr>
      <w:r>
        <w:t xml:space="preserve">Los poderes públicos deberán promover marcos normativos que protejan a los ciudadanos frente a la suplantación digital y los riesgos derivados del uso indebido de </w:t>
      </w:r>
      <w:r>
        <w:t>tecnologías avanzadas.</w:t>
      </w:r>
    </w:p>
    <w:p w:rsidR="008F1621" w:rsidRDefault="000F447B">
      <w:pPr>
        <w:pStyle w:val="Textoindependiente"/>
      </w:pPr>
      <w:r>
        <w:t>Artículo 16. Cooperación internacional</w:t>
      </w:r>
    </w:p>
    <w:p w:rsidR="008F1621" w:rsidRDefault="000F447B">
      <w:pPr>
        <w:pStyle w:val="Textoindependiente"/>
      </w:pPr>
      <w:r>
        <w:t>La protección de la identidad humana constituye un desafío global que requiere cooperación entre Estados, organizaciones internacionales, empresas, universidades y sociedad civil.</w:t>
      </w:r>
    </w:p>
    <w:p w:rsidR="008F1621" w:rsidRDefault="000F447B">
      <w:pPr>
        <w:pStyle w:val="Textoindependiente"/>
      </w:pPr>
      <w:r>
        <w:t>DISPOSICIÓN FINAL</w:t>
      </w:r>
    </w:p>
    <w:p w:rsidR="008F1621" w:rsidRDefault="000F447B">
      <w:pPr>
        <w:pStyle w:val="Textoindependiente"/>
      </w:pPr>
      <w:r>
        <w:t>La identidad humana constituye uno de los fundamentos de la libertad, de la responsabilidad y de la convivencia.</w:t>
      </w:r>
    </w:p>
    <w:p w:rsidR="008F1621" w:rsidRDefault="000F447B">
      <w:pPr>
        <w:pStyle w:val="Textoindependiente"/>
      </w:pPr>
      <w:r>
        <w:t>En una época en la que las tecnologías permiten reproducir con creciente precisión las características de una persona, result</w:t>
      </w:r>
      <w:r>
        <w:t>a necesario reforzar los mecanismos destinados a preservar la autenticidad humana.</w:t>
      </w:r>
    </w:p>
    <w:p w:rsidR="008F1621" w:rsidRDefault="000F447B">
      <w:pPr>
        <w:pStyle w:val="Textoindependiente"/>
      </w:pPr>
      <w:r>
        <w:t>La presente Carta no pretende ofrecer respuestas definitivas.</w:t>
      </w:r>
    </w:p>
    <w:p w:rsidR="008F1621" w:rsidRDefault="000F447B">
      <w:pPr>
        <w:pStyle w:val="Textoindependiente"/>
      </w:pPr>
      <w:r>
        <w:t>Pretende iniciar una reflexión colectiva.</w:t>
      </w:r>
    </w:p>
    <w:p w:rsidR="008F1621" w:rsidRDefault="000F447B">
      <w:pPr>
        <w:pStyle w:val="Textoindependiente"/>
      </w:pPr>
      <w:r>
        <w:t>Porque el progreso tecnológico será verdaderamente valioso únicamente</w:t>
      </w:r>
      <w:r>
        <w:t xml:space="preserve"> si continúa estando al servicio de las personas.</w:t>
      </w:r>
    </w:p>
    <w:p w:rsidR="008F1621" w:rsidRDefault="000F447B">
      <w:pPr>
        <w:pStyle w:val="Textoindependiente"/>
      </w:pPr>
      <w:r>
        <w:t>Y porque ninguna innovación tendrá sentido si olvidamos aquello que buscamos proteger: el ser humano.</w:t>
      </w:r>
    </w:p>
    <w:p w:rsidR="008F1621" w:rsidRDefault="000F447B">
      <w:pPr>
        <w:pStyle w:val="Textoindependiente"/>
      </w:pPr>
      <w:r>
        <w:lastRenderedPageBreak/>
        <w:t>Francisco __________</w:t>
      </w:r>
    </w:p>
    <w:p w:rsidR="008F1621" w:rsidRDefault="000F447B">
      <w:pPr>
        <w:pStyle w:val="Textoindependiente"/>
      </w:pPr>
      <w:r>
        <w:t>España</w:t>
      </w:r>
    </w:p>
    <w:p w:rsidR="008F1621" w:rsidRDefault="000F447B">
      <w:pPr>
        <w:pStyle w:val="Textoindependiente"/>
      </w:pPr>
      <w:r>
        <w:t>2026</w:t>
      </w:r>
    </w:p>
    <w:sectPr w:rsidR="008F1621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75D4C97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621"/>
    <w:rsid w:val="000F447B"/>
    <w:rsid w:val="008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Epgrafe">
    <w:name w:val="caption"/>
    <w:basedOn w:val="Normal"/>
    <w:link w:val="EpgrafeCar"/>
    <w:pPr>
      <w:spacing w:after="120"/>
    </w:pPr>
    <w:rPr>
      <w:i/>
    </w:rPr>
  </w:style>
  <w:style w:type="paragraph" w:customStyle="1" w:styleId="TableCaption">
    <w:name w:val="Table Caption"/>
    <w:basedOn w:val="Epgrafe"/>
    <w:pPr>
      <w:keepNext/>
    </w:pPr>
  </w:style>
  <w:style w:type="paragraph" w:customStyle="1" w:styleId="ImageCaption">
    <w:name w:val="Image Caption"/>
    <w:basedOn w:val="Epgraf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EpgrafeCar">
    <w:name w:val="Epígrafe Car"/>
    <w:basedOn w:val="Fuentedeprrafopredeter"/>
    <w:link w:val="Epgrafe"/>
  </w:style>
  <w:style w:type="character" w:customStyle="1" w:styleId="VerbatimChar">
    <w:name w:val="Verbatim Char"/>
    <w:basedOn w:val="Epgraf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EpgrafeCar"/>
  </w:style>
  <w:style w:type="character" w:styleId="Refdenotaalpie">
    <w:name w:val="footnote reference"/>
    <w:basedOn w:val="EpgrafeCar"/>
    <w:rPr>
      <w:vertAlign w:val="superscript"/>
    </w:rPr>
  </w:style>
  <w:style w:type="character" w:styleId="Hipervnculo">
    <w:name w:val="Hyperlink"/>
    <w:basedOn w:val="EpgrafeCar"/>
    <w:rPr>
      <w:color w:val="156082" w:themeColor="accent1"/>
    </w:rPr>
  </w:style>
  <w:style w:type="paragraph" w:styleId="Ttulode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Epgrafe">
    <w:name w:val="caption"/>
    <w:basedOn w:val="Normal"/>
    <w:link w:val="EpgrafeCar"/>
    <w:pPr>
      <w:spacing w:after="120"/>
    </w:pPr>
    <w:rPr>
      <w:i/>
    </w:rPr>
  </w:style>
  <w:style w:type="paragraph" w:customStyle="1" w:styleId="TableCaption">
    <w:name w:val="Table Caption"/>
    <w:basedOn w:val="Epgrafe"/>
    <w:pPr>
      <w:keepNext/>
    </w:pPr>
  </w:style>
  <w:style w:type="paragraph" w:customStyle="1" w:styleId="ImageCaption">
    <w:name w:val="Image Caption"/>
    <w:basedOn w:val="Epgraf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EpgrafeCar">
    <w:name w:val="Epígrafe Car"/>
    <w:basedOn w:val="Fuentedeprrafopredeter"/>
    <w:link w:val="Epgrafe"/>
  </w:style>
  <w:style w:type="character" w:customStyle="1" w:styleId="VerbatimChar">
    <w:name w:val="Verbatim Char"/>
    <w:basedOn w:val="Epgraf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EpgrafeCar"/>
  </w:style>
  <w:style w:type="character" w:styleId="Refdenotaalpie">
    <w:name w:val="footnote reference"/>
    <w:basedOn w:val="EpgrafeCar"/>
    <w:rPr>
      <w:vertAlign w:val="superscript"/>
    </w:rPr>
  </w:style>
  <w:style w:type="character" w:styleId="Hipervnculo">
    <w:name w:val="Hyperlink"/>
    <w:basedOn w:val="EpgrafeCar"/>
    <w:rPr>
      <w:color w:val="156082" w:themeColor="accent1"/>
    </w:rPr>
  </w:style>
  <w:style w:type="paragraph" w:styleId="Ttulode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2026-06-23T08:01:00Z</dcterms:created>
  <dcterms:modified xsi:type="dcterms:W3CDTF">2026-06-23T08:01:00Z</dcterms:modified>
</cp:coreProperties>
</file>